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715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участием Вахрушева М.Ю.,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Вахрушева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Михаила Юрьевича, </w:t>
      </w:r>
      <w:r>
        <w:rPr>
          <w:rStyle w:val="cat-UserDefinedgrp-31rplc-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Вахрушев М.Ю.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то есть </w:t>
      </w:r>
      <w:r>
        <w:rPr>
          <w:rFonts w:ascii="Times New Roman" w:eastAsia="Times New Roman" w:hAnsi="Times New Roman" w:cs="Times New Roman"/>
          <w:sz w:val="27"/>
          <w:szCs w:val="27"/>
        </w:rPr>
        <w:t>до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8rplc-1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9rplc-1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5862211</w:t>
      </w:r>
      <w:r>
        <w:rPr>
          <w:rFonts w:ascii="Times New Roman" w:eastAsia="Times New Roman" w:hAnsi="Times New Roman" w:cs="Times New Roman"/>
          <w:sz w:val="27"/>
          <w:szCs w:val="27"/>
        </w:rPr>
        <w:t>280</w:t>
      </w:r>
      <w:r>
        <w:rPr>
          <w:rFonts w:ascii="Times New Roman" w:eastAsia="Times New Roman" w:hAnsi="Times New Roman" w:cs="Times New Roman"/>
          <w:sz w:val="27"/>
          <w:szCs w:val="27"/>
        </w:rPr>
        <w:t>17967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Вахрушев М.Ю.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вину признал частично, указал, что не помнит за какое правонарушение назначен штраф,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ходатайств не заявлял.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Вахрушева М.Ю.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0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188105862211</w:t>
      </w:r>
      <w:r>
        <w:rPr>
          <w:rFonts w:ascii="Times New Roman" w:eastAsia="Times New Roman" w:hAnsi="Times New Roman" w:cs="Times New Roman"/>
          <w:sz w:val="27"/>
          <w:szCs w:val="27"/>
        </w:rPr>
        <w:t>28017967</w:t>
      </w:r>
      <w:r>
        <w:rPr>
          <w:rFonts w:ascii="Times New Roman" w:eastAsia="Times New Roman" w:hAnsi="Times New Roman" w:cs="Times New Roman"/>
          <w:sz w:val="27"/>
          <w:szCs w:val="27"/>
        </w:rPr>
        <w:t>, 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1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Вахрушева М.Ю.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Довод привлекаемого отклоняется, как не опровергающий события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Вахрушева М.Ю.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 20.25 КоАП РФ – неуплата административно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5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Вахрушева Михаила Юрьевича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20rplc-2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30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71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23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____________________Э.Ф. Деева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получатель: УФК по Ханты-Мансийскому автономному округу-Югре (Аппарат Губернатора Ханты-Мансийского автономного округа-Югры л/с 04872D01540), Банк: РКЦ </w:t>
      </w:r>
      <w:r>
        <w:rPr>
          <w:rStyle w:val="cat-Addressgrp-4rplc-3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5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6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7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8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9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0410940600575007152320186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4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5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2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Sumgrp-19rplc-16">
    <w:name w:val="cat-Sum grp-19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SumInWordsgrp-21rplc-25">
    <w:name w:val="cat-SumInWords grp-21 rplc-25"/>
    <w:basedOn w:val="DefaultParagraphFont"/>
  </w:style>
  <w:style w:type="character" w:customStyle="1" w:styleId="cat-Sumgrp-20rplc-27">
    <w:name w:val="cat-Sum grp-20 rplc-27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PhoneNumbergrp-29rplc-39">
    <w:name w:val="cat-PhoneNumber grp-29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SumInWordsgrp-21rplc-42">
    <w:name w:val="cat-SumInWords grp-21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